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F14F" w14:textId="77777777" w:rsidR="00463429" w:rsidRPr="00931E4D" w:rsidRDefault="00463429" w:rsidP="00463429">
      <w:pPr>
        <w:spacing w:line="264" w:lineRule="auto"/>
        <w:outlineLvl w:val="0"/>
        <w:rPr>
          <w:rFonts w:ascii="Arial" w:hAnsi="Arial" w:cs="Arial"/>
          <w:b/>
          <w:sz w:val="24"/>
          <w:szCs w:val="24"/>
        </w:rPr>
      </w:pPr>
      <w:r w:rsidRPr="00931E4D">
        <w:rPr>
          <w:rFonts w:ascii="Arial" w:hAnsi="Arial" w:cs="Arial"/>
          <w:b/>
          <w:sz w:val="24"/>
          <w:szCs w:val="24"/>
        </w:rPr>
        <w:t>Appendix 2: Employ</w:t>
      </w:r>
      <w:bookmarkStart w:id="0" w:name="_GoBack"/>
      <w:bookmarkEnd w:id="0"/>
      <w:r w:rsidRPr="00931E4D">
        <w:rPr>
          <w:rFonts w:ascii="Arial" w:hAnsi="Arial" w:cs="Arial"/>
          <w:b/>
          <w:sz w:val="24"/>
          <w:szCs w:val="24"/>
        </w:rPr>
        <w:t>er Side Bodies</w:t>
      </w:r>
    </w:p>
    <w:p w14:paraId="243DF150" w14:textId="77777777" w:rsidR="00463429" w:rsidRDefault="00463429" w:rsidP="00463429">
      <w:pPr>
        <w:pStyle w:val="Heading1"/>
        <w:spacing w:before="0" w:after="0"/>
        <w:rPr>
          <w:rFonts w:cs="Arial"/>
          <w:sz w:val="22"/>
          <w:szCs w:val="22"/>
          <w:highlight w:val="yellow"/>
        </w:rPr>
      </w:pPr>
    </w:p>
    <w:p w14:paraId="243DF151" w14:textId="77777777" w:rsidR="00463429" w:rsidRDefault="00463429" w:rsidP="0046342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Role profiles</w:t>
      </w:r>
    </w:p>
    <w:p w14:paraId="243DF152" w14:textId="77777777"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 profiles for each of the employer side bodies are available from the LGA’s Workforce team.</w:t>
      </w:r>
    </w:p>
    <w:p w14:paraId="243DF153" w14:textId="77777777" w:rsidR="00463429" w:rsidRDefault="00463429" w:rsidP="00463429">
      <w:pPr>
        <w:rPr>
          <w:rFonts w:ascii="Arial" w:hAnsi="Arial" w:cs="Arial"/>
          <w:szCs w:val="22"/>
        </w:rPr>
      </w:pPr>
    </w:p>
    <w:p w14:paraId="243DF154" w14:textId="77777777"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Remuneration</w:t>
      </w:r>
    </w:p>
    <w:p w14:paraId="243DF155" w14:textId="77777777"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Member remuneration for employer side duties will be determined according to the following provisions: </w:t>
      </w:r>
    </w:p>
    <w:p w14:paraId="243DF156" w14:textId="77777777"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Where members are paid an annual allowance, this reflects the expected time commitment, and the level of responsibility involved, as set out in the respective role profile. </w:t>
      </w:r>
    </w:p>
    <w:p w14:paraId="243DF157" w14:textId="77777777"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lump sum is paid by way of twelve equal monthly payments.</w:t>
      </w:r>
    </w:p>
    <w:p w14:paraId="243DF158" w14:textId="77777777"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Councillors appointed to a role for which an annual allowance is paid, are expected to fulfil the role in line with the role profile including regular attendance at meetings either in person or via a telephone/video link.</w:t>
      </w:r>
    </w:p>
    <w:p w14:paraId="243DF159" w14:textId="77777777"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LGA will deduct any tax and National Insurance contributions which are due and will account for these to the Inland Revenue. </w:t>
      </w:r>
    </w:p>
    <w:p w14:paraId="243DF15A" w14:textId="77777777"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Allowances are index-linked to the local government services pay settlement.</w:t>
      </w:r>
    </w:p>
    <w:p w14:paraId="243DF15B" w14:textId="77777777" w:rsidR="00463429" w:rsidRDefault="00463429" w:rsidP="00463429">
      <w:pPr>
        <w:rPr>
          <w:rFonts w:ascii="Arial" w:hAnsi="Arial" w:cs="Arial"/>
          <w:szCs w:val="22"/>
          <w:lang w:eastAsia="en-US"/>
        </w:rPr>
      </w:pPr>
    </w:p>
    <w:p w14:paraId="243DF15C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</w:p>
    <w:p w14:paraId="243DF15D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 Employers’ Organisation for School Teachers</w:t>
      </w:r>
    </w:p>
    <w:p w14:paraId="243DF15E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Fire and Rescue Services National Joint Council Employers</w:t>
      </w:r>
      <w:r>
        <w:rPr>
          <w:rFonts w:cs="Arial"/>
          <w:color w:val="FF0000"/>
          <w:sz w:val="22"/>
          <w:szCs w:val="22"/>
        </w:rPr>
        <w:t>*</w:t>
      </w:r>
    </w:p>
    <w:p w14:paraId="243DF15F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Government Services National Joint Council Employers</w:t>
      </w:r>
    </w:p>
    <w:p w14:paraId="243DF160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</w:p>
    <w:p w14:paraId="243DF161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Allowances (LGA and WLGA members only)</w:t>
      </w:r>
    </w:p>
    <w:p w14:paraId="243DF162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Chairmen and negotiating team </w:t>
      </w:r>
      <w:r>
        <w:rPr>
          <w:rFonts w:ascii="Arial" w:hAnsi="Arial" w:cs="Arial"/>
          <w:b/>
          <w:i/>
          <w:szCs w:val="22"/>
        </w:rPr>
        <w:t>£5,564</w:t>
      </w:r>
    </w:p>
    <w:p w14:paraId="243DF163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Core members nominated by the LGA to all three bodies </w:t>
      </w:r>
      <w:r>
        <w:rPr>
          <w:rFonts w:ascii="Arial" w:hAnsi="Arial" w:cs="Arial"/>
          <w:b/>
          <w:i/>
          <w:szCs w:val="22"/>
        </w:rPr>
        <w:t xml:space="preserve">£5,564 </w:t>
      </w:r>
      <w:r>
        <w:rPr>
          <w:rFonts w:ascii="Arial" w:hAnsi="Arial" w:cs="Arial"/>
          <w:szCs w:val="22"/>
        </w:rPr>
        <w:t>in total.</w:t>
      </w:r>
    </w:p>
    <w:p w14:paraId="243DF164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 xml:space="preserve">Other members </w:t>
      </w:r>
      <w:r>
        <w:rPr>
          <w:rFonts w:ascii="Arial" w:hAnsi="Arial" w:cs="Arial"/>
          <w:b/>
          <w:i/>
          <w:szCs w:val="22"/>
        </w:rPr>
        <w:t>£2,786.</w:t>
      </w:r>
    </w:p>
    <w:p w14:paraId="243DF165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243DF166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(members may have multiple appointments but no member will receive more than </w:t>
      </w:r>
      <w:r>
        <w:rPr>
          <w:rFonts w:ascii="Arial" w:hAnsi="Arial" w:cs="Arial"/>
          <w:b/>
          <w:i/>
          <w:szCs w:val="22"/>
        </w:rPr>
        <w:t xml:space="preserve">£5,564 </w:t>
      </w:r>
      <w:r>
        <w:rPr>
          <w:rFonts w:ascii="Arial" w:hAnsi="Arial" w:cs="Arial"/>
          <w:szCs w:val="22"/>
        </w:rPr>
        <w:t>in allowances in this category)</w:t>
      </w:r>
    </w:p>
    <w:p w14:paraId="243DF167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243DF168" w14:textId="77777777" w:rsidR="00463429" w:rsidRDefault="00463429" w:rsidP="00463429">
      <w:pPr>
        <w:pStyle w:val="LGA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Travel and subsistence (all members)</w:t>
      </w:r>
    </w:p>
    <w:p w14:paraId="243DF169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National Joint Council, employer and similar regular meetings will be the responsibility of members’ own authorities. Where a member is representing the Employers (including at negotiations taking place when the Employers are not meeting) they should claim from the LGA on the appropriate form.</w:t>
      </w:r>
    </w:p>
    <w:p w14:paraId="243DF16A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243DF16B" w14:textId="77777777" w:rsidR="00463429" w:rsidRDefault="00463429" w:rsidP="00463429">
      <w:pPr>
        <w:rPr>
          <w:rFonts w:ascii="Arial" w:hAnsi="Arial" w:cs="Arial"/>
          <w:szCs w:val="22"/>
        </w:rPr>
      </w:pPr>
    </w:p>
    <w:p w14:paraId="243DF16C" w14:textId="77777777" w:rsidR="00463429" w:rsidRDefault="00463429" w:rsidP="00463429">
      <w:pPr>
        <w:rPr>
          <w:rFonts w:ascii="Arial" w:hAnsi="Arial" w:cs="Arial"/>
          <w:szCs w:val="22"/>
        </w:rPr>
      </w:pPr>
    </w:p>
    <w:p w14:paraId="243DF16D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4"/>
          <w:szCs w:val="24"/>
        </w:rPr>
      </w:pPr>
    </w:p>
    <w:p w14:paraId="243DF16E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Government Pensions Committee</w:t>
      </w:r>
    </w:p>
    <w:p w14:paraId="243DF16F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243DF170" w14:textId="77777777" w:rsidR="00463429" w:rsidRDefault="00463429" w:rsidP="00463429">
      <w:pPr>
        <w:pStyle w:val="LGA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Allowances (all members)</w:t>
      </w:r>
    </w:p>
    <w:p w14:paraId="243DF171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 xml:space="preserve">Chairman </w:t>
      </w:r>
      <w:r>
        <w:rPr>
          <w:rFonts w:ascii="Arial" w:hAnsi="Arial" w:cs="Arial"/>
          <w:b/>
          <w:i/>
          <w:szCs w:val="22"/>
        </w:rPr>
        <w:t>£2,786</w:t>
      </w:r>
    </w:p>
    <w:p w14:paraId="243DF172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 xml:space="preserve">Other Members </w:t>
      </w:r>
      <w:r>
        <w:rPr>
          <w:rFonts w:ascii="Arial" w:hAnsi="Arial" w:cs="Arial"/>
          <w:b/>
          <w:i/>
          <w:szCs w:val="22"/>
        </w:rPr>
        <w:t>£1,393</w:t>
      </w:r>
    </w:p>
    <w:p w14:paraId="243DF173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</w:p>
    <w:p w14:paraId="243DF174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Travel and subsistence (all members)</w:t>
      </w:r>
    </w:p>
    <w:p w14:paraId="243DF175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committee meetings is the responsibility of members’ own authorities, Where a member is representing the committee they should claim from LGA on the appropriate form.</w:t>
      </w:r>
    </w:p>
    <w:p w14:paraId="243DF176" w14:textId="77777777" w:rsidR="00463429" w:rsidRDefault="00463429" w:rsidP="00463429">
      <w:pPr>
        <w:pStyle w:val="Heading1"/>
        <w:spacing w:before="0" w:after="0"/>
        <w:rPr>
          <w:rFonts w:cs="Arial"/>
          <w:sz w:val="22"/>
          <w:szCs w:val="22"/>
        </w:rPr>
      </w:pPr>
    </w:p>
    <w:p w14:paraId="243DF177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Europe Employer bodies:</w:t>
      </w:r>
    </w:p>
    <w:p w14:paraId="243DF178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CEEP </w:t>
      </w:r>
    </w:p>
    <w:p w14:paraId="243DF179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CEMR – Employers’ Platform</w:t>
      </w:r>
    </w:p>
    <w:p w14:paraId="243DF17A" w14:textId="77777777"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European Federation of Education Employers (EFEE)</w:t>
      </w:r>
    </w:p>
    <w:p w14:paraId="243DF17B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14:paraId="243DF17C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Travel and subsistence (all LGA/WLGA members)</w:t>
      </w:r>
    </w:p>
    <w:p w14:paraId="243DF17D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authorised meetings will be paid by LG Employers.</w:t>
      </w:r>
    </w:p>
    <w:p w14:paraId="243DF17E" w14:textId="77777777"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</w:p>
    <w:p w14:paraId="243DF17F" w14:textId="77777777" w:rsidR="00463429" w:rsidRDefault="00463429" w:rsidP="00463429">
      <w:pPr>
        <w:outlineLvl w:val="0"/>
        <w:rPr>
          <w:rFonts w:ascii="Arial" w:hAnsi="Arial" w:cs="Arial"/>
          <w:b/>
          <w:szCs w:val="22"/>
        </w:rPr>
      </w:pPr>
    </w:p>
    <w:p w14:paraId="243DF180" w14:textId="77777777" w:rsidR="00463429" w:rsidRDefault="00463429" w:rsidP="00463429">
      <w:pPr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Travel, subsistence and other expenses </w:t>
      </w:r>
    </w:p>
    <w:p w14:paraId="243DF181" w14:textId="77777777"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Travel, subsistence and other expenses will be paid in accordance with the LGA scheme as set out in paragraphs 23 – 36 above.</w:t>
      </w:r>
    </w:p>
    <w:p w14:paraId="243DF182" w14:textId="77777777" w:rsidR="00463429" w:rsidRDefault="00463429" w:rsidP="00463429">
      <w:pPr>
        <w:rPr>
          <w:rFonts w:ascii="Arial" w:hAnsi="Arial" w:cs="Arial"/>
          <w:szCs w:val="22"/>
        </w:rPr>
      </w:pPr>
    </w:p>
    <w:p w14:paraId="243DF183" w14:textId="77777777" w:rsidR="00463429" w:rsidRDefault="00463429" w:rsidP="00463429">
      <w:pPr>
        <w:rPr>
          <w:rFonts w:ascii="Arial" w:hAnsi="Arial" w:cs="Arial"/>
          <w:szCs w:val="22"/>
        </w:rPr>
      </w:pPr>
    </w:p>
    <w:p w14:paraId="243DF184" w14:textId="77777777" w:rsidR="008B6EC5" w:rsidRDefault="008B6EC5"/>
    <w:sectPr w:rsidR="008B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2723"/>
    <w:multiLevelType w:val="hybridMultilevel"/>
    <w:tmpl w:val="40626926"/>
    <w:lvl w:ilvl="0" w:tplc="ED1CEF96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9"/>
    <w:rsid w:val="00463429"/>
    <w:rsid w:val="008B6EC5"/>
    <w:rsid w:val="009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F14F"/>
  <w15:chartTrackingRefBased/>
  <w15:docId w15:val="{1B22F9A1-F1B5-4AB3-95FA-8C007F4A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29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3429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429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LGAHeading">
    <w:name w:val="LGA Heading"/>
    <w:basedOn w:val="Normal"/>
    <w:next w:val="Normal"/>
    <w:rsid w:val="00463429"/>
    <w:rPr>
      <w:rFonts w:ascii="Frutiger 55 Roman" w:hAnsi="Frutiger 55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Work_x0020_Area xmlns="86213a0b-e389-4119-a47c-a2230ed388e4" xsi:nil="true"/>
    <Meeting_x0020_date xmlns="86213a0b-e389-4119-a47c-a2230ed388e4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EAACF-1E64-4D7F-8E0A-7E54E9E990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86213a0b-e389-4119-a47c-a2230ed388e4"/>
    <ds:schemaRef ds:uri="ddd5460c-fd9a-4b2f-9b0a-4d83386095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5AF37D-B03A-46F0-8142-5D43C9A3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7E54B-D8E9-478B-AA9C-F00D14A3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52833183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2</cp:revision>
  <dcterms:created xsi:type="dcterms:W3CDTF">2018-08-31T08:57:00Z</dcterms:created>
  <dcterms:modified xsi:type="dcterms:W3CDTF">2018-10-05T14:56:00Z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